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854FA" w14:textId="77777777" w:rsidR="00D90FFD" w:rsidRDefault="00D90FFD" w:rsidP="009636C2">
      <w:pPr>
        <w:spacing w:after="0" w:line="197" w:lineRule="exact"/>
        <w:jc w:val="center"/>
        <w:rPr>
          <w:rFonts w:ascii="Tahoma" w:eastAsia="Calibri" w:hAnsi="Tahoma" w:cs="Tahoma"/>
          <w:b/>
          <w:bCs/>
          <w:sz w:val="20"/>
          <w:szCs w:val="20"/>
          <w:lang w:eastAsia="sl-SI"/>
        </w:rPr>
      </w:pPr>
    </w:p>
    <w:p w14:paraId="0E68ECD6" w14:textId="77777777" w:rsidR="00D90FFD" w:rsidRDefault="00D90FFD" w:rsidP="009636C2">
      <w:pPr>
        <w:spacing w:after="0" w:line="197" w:lineRule="exact"/>
        <w:jc w:val="center"/>
        <w:rPr>
          <w:rFonts w:ascii="Tahoma" w:eastAsia="Calibri" w:hAnsi="Tahoma" w:cs="Tahoma"/>
          <w:b/>
          <w:bCs/>
          <w:sz w:val="20"/>
          <w:szCs w:val="20"/>
          <w:lang w:eastAsia="sl-SI"/>
        </w:rPr>
      </w:pPr>
    </w:p>
    <w:p w14:paraId="56436C15" w14:textId="68E0AD65" w:rsidR="009636C2" w:rsidRDefault="009636C2" w:rsidP="009636C2">
      <w:pPr>
        <w:spacing w:after="0" w:line="197" w:lineRule="exact"/>
        <w:jc w:val="center"/>
        <w:rPr>
          <w:rFonts w:ascii="Tahoma" w:eastAsia="Calibri" w:hAnsi="Tahoma" w:cs="Tahoma"/>
          <w:b/>
          <w:bCs/>
          <w:sz w:val="20"/>
          <w:szCs w:val="20"/>
          <w:lang w:eastAsia="sl-SI"/>
        </w:rPr>
      </w:pPr>
      <w:r>
        <w:rPr>
          <w:rFonts w:ascii="Tahoma" w:eastAsia="Calibri" w:hAnsi="Tahoma" w:cs="Tahoma"/>
          <w:b/>
          <w:bCs/>
          <w:sz w:val="20"/>
          <w:szCs w:val="20"/>
          <w:lang w:eastAsia="sl-SI"/>
        </w:rPr>
        <w:t>VSEBINSKO POROČILO</w:t>
      </w:r>
    </w:p>
    <w:p w14:paraId="08309BC9" w14:textId="77777777" w:rsidR="00D90FFD" w:rsidRDefault="00D90FFD" w:rsidP="009636C2">
      <w:pPr>
        <w:spacing w:after="0" w:line="197" w:lineRule="exact"/>
        <w:jc w:val="center"/>
        <w:rPr>
          <w:rFonts w:ascii="Tahoma" w:eastAsia="Calibri" w:hAnsi="Tahoma" w:cs="Tahoma"/>
          <w:b/>
          <w:bCs/>
          <w:sz w:val="20"/>
          <w:szCs w:val="20"/>
          <w:lang w:eastAsia="sl-SI"/>
        </w:rPr>
      </w:pPr>
    </w:p>
    <w:p w14:paraId="4CE57A9D" w14:textId="77777777" w:rsidR="00D90FFD" w:rsidRDefault="00D90FFD" w:rsidP="009636C2">
      <w:pPr>
        <w:spacing w:after="0" w:line="197" w:lineRule="exact"/>
        <w:jc w:val="center"/>
        <w:rPr>
          <w:rFonts w:ascii="Tahoma" w:eastAsia="Calibri" w:hAnsi="Tahoma" w:cs="Tahoma"/>
          <w:b/>
          <w:bCs/>
          <w:sz w:val="20"/>
          <w:szCs w:val="20"/>
          <w:lang w:eastAsia="sl-SI"/>
        </w:rPr>
      </w:pPr>
    </w:p>
    <w:p w14:paraId="562556BF" w14:textId="275C7E17" w:rsidR="00320DDB" w:rsidRPr="00BB3EDE" w:rsidRDefault="005725E1" w:rsidP="00BB3EDE">
      <w:pPr>
        <w:spacing w:after="0" w:line="197" w:lineRule="exact"/>
        <w:jc w:val="center"/>
        <w:rPr>
          <w:rFonts w:ascii="Tahoma" w:eastAsia="Calibri" w:hAnsi="Tahoma" w:cs="Tahoma"/>
          <w:sz w:val="20"/>
          <w:szCs w:val="20"/>
          <w:lang w:eastAsia="sl-SI"/>
        </w:rPr>
      </w:pPr>
      <w:r>
        <w:rPr>
          <w:rFonts w:ascii="Tahoma" w:eastAsia="Calibri" w:hAnsi="Tahoma" w:cs="Tahoma"/>
          <w:sz w:val="20"/>
          <w:szCs w:val="20"/>
          <w:lang w:eastAsia="sl-SI"/>
        </w:rPr>
        <w:t xml:space="preserve">Opišite izvedbo </w:t>
      </w:r>
      <w:r w:rsidR="00A66080">
        <w:rPr>
          <w:rFonts w:ascii="Tahoma" w:eastAsia="Calibri" w:hAnsi="Tahoma" w:cs="Tahoma"/>
          <w:sz w:val="20"/>
          <w:szCs w:val="20"/>
          <w:lang w:eastAsia="sl-SI"/>
        </w:rPr>
        <w:t>mladinskega</w:t>
      </w:r>
      <w:r>
        <w:rPr>
          <w:rFonts w:ascii="Tahoma" w:eastAsia="Calibri" w:hAnsi="Tahoma" w:cs="Tahoma"/>
          <w:sz w:val="20"/>
          <w:szCs w:val="20"/>
          <w:lang w:eastAsia="sl-SI"/>
        </w:rPr>
        <w:t xml:space="preserve"> projekta in ovrednotite, kako so bili doseženi cilji, navedeni v prijavi</w:t>
      </w:r>
      <w:r w:rsidR="001F232B">
        <w:rPr>
          <w:rFonts w:ascii="Tahoma" w:eastAsia="Calibri" w:hAnsi="Tahoma" w:cs="Tahoma"/>
          <w:sz w:val="20"/>
          <w:szCs w:val="20"/>
          <w:lang w:eastAsia="sl-SI"/>
        </w:rPr>
        <w:t xml:space="preserve"> (opis in ocena izvedbe, število in odzivi udeležencev, učinek </w:t>
      </w:r>
      <w:r w:rsidR="00A66080">
        <w:rPr>
          <w:rFonts w:ascii="Tahoma" w:eastAsia="Calibri" w:hAnsi="Tahoma" w:cs="Tahoma"/>
          <w:sz w:val="20"/>
          <w:szCs w:val="20"/>
          <w:lang w:eastAsia="sl-SI"/>
        </w:rPr>
        <w:t>mladinskega programa</w:t>
      </w:r>
      <w:r w:rsidR="001F232B">
        <w:rPr>
          <w:rFonts w:ascii="Tahoma" w:eastAsia="Calibri" w:hAnsi="Tahoma" w:cs="Tahoma"/>
          <w:sz w:val="20"/>
          <w:szCs w:val="20"/>
          <w:lang w:eastAsia="sl-SI"/>
        </w:rPr>
        <w:t xml:space="preserve"> …)</w:t>
      </w:r>
      <w:r w:rsidR="006A2391">
        <w:rPr>
          <w:rFonts w:ascii="Tahoma" w:eastAsia="Calibri" w:hAnsi="Tahoma" w:cs="Tahoma"/>
          <w:sz w:val="20"/>
          <w:szCs w:val="20"/>
          <w:lang w:eastAsia="sl-SI"/>
        </w:rPr>
        <w:t>.</w:t>
      </w:r>
    </w:p>
    <w:sectPr w:rsidR="00320DDB" w:rsidRPr="00BB3E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F115" w14:textId="77777777" w:rsidR="0015146C" w:rsidRDefault="0015146C" w:rsidP="00D90FFD">
      <w:pPr>
        <w:spacing w:after="0" w:line="240" w:lineRule="auto"/>
      </w:pPr>
      <w:r>
        <w:separator/>
      </w:r>
    </w:p>
  </w:endnote>
  <w:endnote w:type="continuationSeparator" w:id="0">
    <w:p w14:paraId="3F56A1E9" w14:textId="77777777" w:rsidR="0015146C" w:rsidRDefault="0015146C" w:rsidP="00D9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Calibri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panose1 w:val="00000000000000000000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F324" w14:textId="77777777" w:rsidR="0015146C" w:rsidRDefault="0015146C" w:rsidP="00D90FFD">
      <w:pPr>
        <w:spacing w:after="0" w:line="240" w:lineRule="auto"/>
      </w:pPr>
      <w:r>
        <w:separator/>
      </w:r>
    </w:p>
  </w:footnote>
  <w:footnote w:type="continuationSeparator" w:id="0">
    <w:p w14:paraId="3E4FD758" w14:textId="77777777" w:rsidR="0015146C" w:rsidRDefault="0015146C" w:rsidP="00D90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4985" w14:textId="7935E211" w:rsidR="00D90FFD" w:rsidRPr="00D90FFD" w:rsidRDefault="00D90FFD" w:rsidP="00832C12">
    <w:pPr>
      <w:spacing w:after="0" w:line="240" w:lineRule="auto"/>
      <w:rPr>
        <w:rFonts w:ascii="NewsGotTOT" w:hAnsi="NewsGotTOT"/>
        <w:bCs/>
        <w:i/>
        <w:sz w:val="16"/>
        <w:szCs w:val="16"/>
      </w:rPr>
    </w:pPr>
    <w:r w:rsidRPr="00D90FFD">
      <w:rPr>
        <w:rFonts w:ascii="NewsGotTOT" w:hAnsi="NewsGotTOT"/>
        <w:bCs/>
        <w:i/>
        <w:sz w:val="16"/>
        <w:szCs w:val="16"/>
      </w:rPr>
      <w:t xml:space="preserve"> </w:t>
    </w:r>
  </w:p>
  <w:tbl>
    <w:tblPr>
      <w:tblStyle w:val="TableGrid"/>
      <w:tblW w:w="91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7"/>
      <w:gridCol w:w="3544"/>
      <w:gridCol w:w="3021"/>
    </w:tblGrid>
    <w:tr w:rsidR="00832C12" w14:paraId="69C19263" w14:textId="77777777" w:rsidTr="00155392">
      <w:tc>
        <w:tcPr>
          <w:tcW w:w="2547" w:type="dxa"/>
        </w:tcPr>
        <w:p w14:paraId="3B82BD3C" w14:textId="4796BB95" w:rsidR="00832C12" w:rsidRDefault="00832C12" w:rsidP="00832C12">
          <w:pPr>
            <w:pStyle w:val="Header"/>
            <w:jc w:val="center"/>
          </w:pPr>
          <w:r w:rsidRPr="00D90FFD">
            <w:rPr>
              <w:rFonts w:ascii="Candara" w:hAnsi="Candara" w:cs="Estrangelo Edessa"/>
              <w:noProof/>
              <w:sz w:val="18"/>
            </w:rPr>
            <w:drawing>
              <wp:inline distT="0" distB="0" distL="0" distR="0" wp14:anchorId="7CA7305F" wp14:editId="34F7A645">
                <wp:extent cx="893445" cy="818515"/>
                <wp:effectExtent l="0" t="0" r="1905" b="635"/>
                <wp:docPr id="149928144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2646" t="33382" r="22638" b="318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445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14:paraId="21A28462" w14:textId="77777777" w:rsidR="00832C12" w:rsidRDefault="00832C12">
          <w:pPr>
            <w:pStyle w:val="Header"/>
          </w:pPr>
        </w:p>
      </w:tc>
      <w:tc>
        <w:tcPr>
          <w:tcW w:w="3021" w:type="dxa"/>
        </w:tcPr>
        <w:p w14:paraId="72BD786B" w14:textId="77777777" w:rsidR="00832C12" w:rsidRDefault="00832C12">
          <w:pPr>
            <w:pStyle w:val="Header"/>
          </w:pPr>
        </w:p>
      </w:tc>
    </w:tr>
    <w:tr w:rsidR="00832C12" w14:paraId="433EE02A" w14:textId="77777777" w:rsidTr="00155392">
      <w:tc>
        <w:tcPr>
          <w:tcW w:w="2547" w:type="dxa"/>
        </w:tcPr>
        <w:p w14:paraId="127DD092" w14:textId="77777777" w:rsidR="00832C12" w:rsidRDefault="00832C12" w:rsidP="00832C12">
          <w:pPr>
            <w:pStyle w:val="Header"/>
            <w:jc w:val="center"/>
            <w:rPr>
              <w:rFonts w:ascii="Candara" w:eastAsia="Calibri" w:hAnsi="Candara" w:cs="Estrangelo Edessa"/>
              <w:sz w:val="18"/>
              <w:szCs w:val="20"/>
              <w:lang w:eastAsia="sl-SI"/>
            </w:rPr>
          </w:pPr>
          <w:r w:rsidRPr="00D90FFD">
            <w:rPr>
              <w:rFonts w:ascii="Candara" w:eastAsia="Calibri" w:hAnsi="Candara" w:cs="Estrangelo Edessa"/>
              <w:sz w:val="18"/>
              <w:szCs w:val="20"/>
              <w:lang w:eastAsia="sl-SI"/>
            </w:rPr>
            <w:t>Ulica padlih borcev</w:t>
          </w:r>
          <w:r>
            <w:rPr>
              <w:rFonts w:ascii="Candara" w:eastAsia="Calibri" w:hAnsi="Candara" w:cs="Estrangelo Edessa"/>
              <w:sz w:val="18"/>
              <w:szCs w:val="20"/>
              <w:lang w:eastAsia="sl-SI"/>
            </w:rPr>
            <w:t xml:space="preserve"> 2</w:t>
          </w:r>
        </w:p>
        <w:p w14:paraId="4219C0FF" w14:textId="580D05FF" w:rsidR="00832C12" w:rsidRDefault="00832C12" w:rsidP="00832C12">
          <w:pPr>
            <w:pStyle w:val="Header"/>
            <w:jc w:val="center"/>
          </w:pPr>
          <w:r>
            <w:rPr>
              <w:rFonts w:ascii="Candara" w:eastAsia="Calibri" w:hAnsi="Candara" w:cs="Estrangelo Edessa"/>
              <w:sz w:val="18"/>
              <w:szCs w:val="20"/>
              <w:lang w:eastAsia="sl-SI"/>
            </w:rPr>
            <w:t>5220 Tolmin</w:t>
          </w:r>
        </w:p>
      </w:tc>
      <w:tc>
        <w:tcPr>
          <w:tcW w:w="3544" w:type="dxa"/>
        </w:tcPr>
        <w:p w14:paraId="710DD917" w14:textId="77777777" w:rsidR="00832C12" w:rsidRDefault="00832C12">
          <w:pPr>
            <w:pStyle w:val="Header"/>
          </w:pPr>
        </w:p>
      </w:tc>
      <w:tc>
        <w:tcPr>
          <w:tcW w:w="3021" w:type="dxa"/>
          <w:vMerge w:val="restart"/>
          <w:vAlign w:val="center"/>
        </w:tcPr>
        <w:p w14:paraId="3B4E3B1F" w14:textId="5F210F98" w:rsidR="00832C12" w:rsidRDefault="00832C12" w:rsidP="00832C12">
          <w:pPr>
            <w:pStyle w:val="Header"/>
            <w:jc w:val="center"/>
          </w:pPr>
          <w:r w:rsidRPr="00D90FFD">
            <w:rPr>
              <w:rFonts w:ascii="Candara" w:eastAsia="Calibri" w:hAnsi="Candara" w:cs="Estrangelo Edessa"/>
              <w:bCs/>
              <w:sz w:val="16"/>
              <w:szCs w:val="16"/>
              <w:lang w:eastAsia="sl-SI"/>
            </w:rPr>
            <w:t>Javni razpis</w:t>
          </w:r>
          <w:r w:rsidRPr="00D90FFD">
            <w:rPr>
              <w:rFonts w:ascii="NewsGotTOT" w:hAnsi="NewsGotTOT"/>
              <w:bCs/>
              <w:i/>
              <w:sz w:val="16"/>
              <w:szCs w:val="16"/>
            </w:rPr>
            <w:t xml:space="preserve"> za sofinanciranje</w:t>
          </w:r>
          <w:r w:rsidRPr="00D90FFD">
            <w:rPr>
              <w:rFonts w:ascii="Candara" w:eastAsia="Calibri" w:hAnsi="Candara" w:cs="Estrangelo Edessa"/>
              <w:bCs/>
              <w:sz w:val="16"/>
              <w:szCs w:val="16"/>
              <w:lang w:eastAsia="sl-SI"/>
            </w:rPr>
            <w:t xml:space="preserve"> </w:t>
          </w:r>
          <w:r w:rsidR="00A66080">
            <w:rPr>
              <w:rFonts w:ascii="Candara" w:eastAsia="Calibri" w:hAnsi="Candara" w:cs="Estrangelo Edessa"/>
              <w:bCs/>
              <w:sz w:val="16"/>
              <w:szCs w:val="16"/>
              <w:lang w:eastAsia="sl-SI"/>
            </w:rPr>
            <w:t>programov v mladinskem sektorju</w:t>
          </w:r>
          <w:r w:rsidRPr="00D90FFD">
            <w:rPr>
              <w:rFonts w:ascii="NewsGotTOT" w:hAnsi="NewsGotTOT"/>
              <w:bCs/>
              <w:i/>
              <w:sz w:val="16"/>
              <w:szCs w:val="16"/>
            </w:rPr>
            <w:t xml:space="preserve"> v občini Tolmin v letu 202</w:t>
          </w:r>
          <w:r w:rsidR="00E40E8A">
            <w:rPr>
              <w:rFonts w:ascii="NewsGotTOT" w:hAnsi="NewsGotTOT"/>
              <w:bCs/>
              <w:i/>
              <w:sz w:val="16"/>
              <w:szCs w:val="16"/>
            </w:rPr>
            <w:t>6</w:t>
          </w:r>
        </w:p>
      </w:tc>
    </w:tr>
    <w:tr w:rsidR="00832C12" w14:paraId="47E4AD4B" w14:textId="77777777" w:rsidTr="00155392">
      <w:tc>
        <w:tcPr>
          <w:tcW w:w="2547" w:type="dxa"/>
        </w:tcPr>
        <w:p w14:paraId="5E2A852C" w14:textId="6BE9C31D" w:rsidR="00832C12" w:rsidRDefault="00832C12" w:rsidP="00832C12">
          <w:pPr>
            <w:pStyle w:val="Header"/>
            <w:jc w:val="center"/>
          </w:pPr>
          <w:r w:rsidRPr="00D90FFD"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 xml:space="preserve">Oddelek za </w:t>
          </w:r>
          <w:r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>g</w:t>
          </w:r>
          <w:r w:rsidRPr="00D90FFD"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>ospodarstvo</w:t>
          </w:r>
          <w:r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 xml:space="preserve">, </w:t>
          </w:r>
          <w:r w:rsidRPr="00D90FFD"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>negospodarstvo in</w:t>
          </w:r>
          <w:r>
            <w:rPr>
              <w:rFonts w:ascii="Candara" w:eastAsia="Calibri" w:hAnsi="Candara" w:cs="Estrangelo Edessa"/>
              <w:b/>
              <w:sz w:val="20"/>
              <w:szCs w:val="20"/>
              <w:lang w:eastAsia="sl-SI"/>
            </w:rPr>
            <w:t xml:space="preserve"> finance</w:t>
          </w:r>
        </w:p>
      </w:tc>
      <w:tc>
        <w:tcPr>
          <w:tcW w:w="3544" w:type="dxa"/>
        </w:tcPr>
        <w:p w14:paraId="2043C1A0" w14:textId="77777777" w:rsidR="00832C12" w:rsidRDefault="00832C12">
          <w:pPr>
            <w:pStyle w:val="Header"/>
          </w:pPr>
        </w:p>
      </w:tc>
      <w:tc>
        <w:tcPr>
          <w:tcW w:w="3021" w:type="dxa"/>
          <w:vMerge/>
        </w:tcPr>
        <w:p w14:paraId="6267EC64" w14:textId="77777777" w:rsidR="00832C12" w:rsidRDefault="00832C12">
          <w:pPr>
            <w:pStyle w:val="Header"/>
          </w:pPr>
        </w:p>
      </w:tc>
    </w:tr>
  </w:tbl>
  <w:p w14:paraId="5ABF53D4" w14:textId="77777777" w:rsidR="00D90FFD" w:rsidRDefault="00D90F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C2"/>
    <w:rsid w:val="0015146C"/>
    <w:rsid w:val="00155392"/>
    <w:rsid w:val="00171C29"/>
    <w:rsid w:val="001F232B"/>
    <w:rsid w:val="0022584F"/>
    <w:rsid w:val="00320DDB"/>
    <w:rsid w:val="003742C2"/>
    <w:rsid w:val="00493F2C"/>
    <w:rsid w:val="004B25D8"/>
    <w:rsid w:val="00543DB6"/>
    <w:rsid w:val="005725E1"/>
    <w:rsid w:val="006A2391"/>
    <w:rsid w:val="006C3B14"/>
    <w:rsid w:val="00832C12"/>
    <w:rsid w:val="009636C2"/>
    <w:rsid w:val="00A66080"/>
    <w:rsid w:val="00BB3EDE"/>
    <w:rsid w:val="00CC0818"/>
    <w:rsid w:val="00CE4C80"/>
    <w:rsid w:val="00D90FFD"/>
    <w:rsid w:val="00E40E8A"/>
    <w:rsid w:val="00EB23A0"/>
    <w:rsid w:val="00EE6463"/>
    <w:rsid w:val="00F77D2B"/>
    <w:rsid w:val="00FA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13DC2"/>
  <w15:chartTrackingRefBased/>
  <w15:docId w15:val="{995616D4-7895-4A45-BB30-0289F814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C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FFD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0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FFD"/>
    <w:rPr>
      <w:kern w:val="0"/>
      <w14:ligatures w14:val="none"/>
    </w:rPr>
  </w:style>
  <w:style w:type="table" w:styleId="TableGrid">
    <w:name w:val="Table Grid"/>
    <w:basedOn w:val="TableNormal"/>
    <w:uiPriority w:val="39"/>
    <w:rsid w:val="0083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Kavčič</dc:creator>
  <cp:keywords/>
  <dc:description/>
  <cp:lastModifiedBy>Matej Kavčič</cp:lastModifiedBy>
  <cp:revision>2</cp:revision>
  <dcterms:created xsi:type="dcterms:W3CDTF">2026-05-06T08:13:00Z</dcterms:created>
  <dcterms:modified xsi:type="dcterms:W3CDTF">2026-05-06T08:13:00Z</dcterms:modified>
</cp:coreProperties>
</file>